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3DCE5" w14:textId="77777777" w:rsidR="00B26F2B" w:rsidRDefault="00B26F2B" w:rsidP="00B26F2B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14:paraId="75EE0259" w14:textId="77777777" w:rsidR="00B26F2B" w:rsidRDefault="00B26F2B" w:rsidP="00B26F2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ПРОФЕССИОНАЛЬНАЯ ОБРАЗОВАТЕЛЬНАЯ ПРОГРАММА ПОВЫШЕНИЯ КВАЛИФИКАЦИИ</w:t>
      </w:r>
    </w:p>
    <w:p w14:paraId="46DD0346" w14:textId="77777777" w:rsidR="00B26F2B" w:rsidRDefault="00B26F2B" w:rsidP="00B26F2B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(ДЛЯ ВРАЧЕЙ ПО СПЕЦИАЛЬНОСТИ)</w:t>
      </w:r>
    </w:p>
    <w:p w14:paraId="27D3607C" w14:textId="77777777" w:rsidR="00B26F2B" w:rsidRDefault="00B26F2B" w:rsidP="00B26F2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«СТОМАТОЛОГИЯ </w:t>
      </w:r>
      <w:r>
        <w:rPr>
          <w:b/>
          <w:caps/>
          <w:sz w:val="24"/>
          <w:szCs w:val="24"/>
        </w:rPr>
        <w:t>терапевтическая</w:t>
      </w:r>
      <w:r>
        <w:rPr>
          <w:b/>
          <w:sz w:val="24"/>
          <w:szCs w:val="24"/>
        </w:rPr>
        <w:t>»</w:t>
      </w:r>
    </w:p>
    <w:p w14:paraId="73293688" w14:textId="77777777" w:rsidR="00B26F2B" w:rsidRDefault="00B26F2B" w:rsidP="00B26F2B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Форма обучения: </w:t>
      </w:r>
      <w:r>
        <w:rPr>
          <w:b/>
          <w:sz w:val="24"/>
          <w:szCs w:val="24"/>
        </w:rPr>
        <w:t>дистанционная</w:t>
      </w:r>
    </w:p>
    <w:p w14:paraId="0F1DF62C" w14:textId="77777777" w:rsidR="00B26F2B" w:rsidRDefault="00B26F2B" w:rsidP="00B26F2B">
      <w:pPr>
        <w:pStyle w:val="a3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Итоговая аттестация – </w:t>
      </w:r>
      <w:r>
        <w:rPr>
          <w:b/>
          <w:sz w:val="24"/>
          <w:szCs w:val="24"/>
        </w:rPr>
        <w:t>итоговое тестирование (зачет)</w:t>
      </w:r>
    </w:p>
    <w:p w14:paraId="0B79A5B8" w14:textId="77777777" w:rsidR="00B26F2B" w:rsidRDefault="00B26F2B" w:rsidP="00B26F2B">
      <w:pPr>
        <w:pStyle w:val="a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Продолжительность: </w:t>
      </w:r>
      <w:r>
        <w:rPr>
          <w:b/>
          <w:sz w:val="24"/>
          <w:szCs w:val="24"/>
        </w:rPr>
        <w:t>216 академических часов</w:t>
      </w:r>
    </w:p>
    <w:p w14:paraId="54D72C01" w14:textId="77777777" w:rsidR="00B26F2B" w:rsidRDefault="00B26F2B" w:rsidP="00B26F2B">
      <w:pPr>
        <w:pStyle w:val="a3"/>
        <w:ind w:firstLine="709"/>
        <w:jc w:val="both"/>
        <w:rPr>
          <w:sz w:val="24"/>
          <w:szCs w:val="24"/>
        </w:rPr>
      </w:pPr>
    </w:p>
    <w:p w14:paraId="5DC009FD" w14:textId="77777777" w:rsidR="00B26F2B" w:rsidRDefault="00B26F2B" w:rsidP="00B26F2B">
      <w:pPr>
        <w:pStyle w:val="a3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врачей по специальности «Стоматология терапевтическая» обсуждена и одобрена на Методическом совете Академии.</w:t>
      </w:r>
    </w:p>
    <w:p w14:paraId="2B4C10C5" w14:textId="77777777" w:rsidR="00B26F2B" w:rsidRDefault="00B26F2B" w:rsidP="00B26F2B">
      <w:pPr>
        <w:pStyle w:val="a3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Дополнительная профессиональная образовательная программа повышения квалификации врачей «Стоматология терапевтическая»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14:paraId="202C1196" w14:textId="77777777" w:rsidR="00B26F2B" w:rsidRDefault="00B26F2B" w:rsidP="00B26F2B">
      <w:pPr>
        <w:pStyle w:val="a3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Актуальность программы «Стоматология терапевтическая».</w:t>
      </w:r>
    </w:p>
    <w:p w14:paraId="55AB6DEC" w14:textId="77777777" w:rsidR="00B26F2B" w:rsidRDefault="00B26F2B" w:rsidP="00B26F2B">
      <w:pPr>
        <w:pStyle w:val="a3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Создание и развитие стоматологической помощи – приоритетное направление отечественного здравоохранения. Это связано с высокой распространенностью заболеваний слизистой оболочки полости рта, заболеваний пародонта и заболеваний твердых тканей зуба, необходимостью улучшения профилактики и лечения этой категории населения.</w:t>
      </w:r>
    </w:p>
    <w:p w14:paraId="2CA4ED0C" w14:textId="77777777" w:rsidR="00B26F2B" w:rsidRDefault="00B26F2B" w:rsidP="00B26F2B">
      <w:pPr>
        <w:pStyle w:val="a3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Цель дополнительной профессиональной образовательной программы. Овладение современными методами диагностики и лечения заболеваний зубов, пародонта и слизистой оболочки полости рта. Ознакомление с избранными вопросами современной организации стоматологической помощи населению. Глубокое изучение отдельных наиболее актуальных проблем и направлений в стоматологии терапевтической, приобретение новых знаний и умений, а также усовершенствование профессиональных навыков по специальности. Овладение полным объемом систематизированных теоретических знаний по стоматологии терапевтической и практическими умениями и навыками, необходимыми для самостоятельной работы врача-стоматолога терапевта.</w:t>
      </w:r>
    </w:p>
    <w:p w14:paraId="4E26B7EE" w14:textId="77777777" w:rsidR="00B26F2B" w:rsidRDefault="00B26F2B" w:rsidP="00B26F2B">
      <w:pPr>
        <w:pStyle w:val="a3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Структура дополнительной профессиональной образовательной программы «Стоматология терапевтическая» 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материально-технического, оценочные материалы. В структуру дополнительной профессиональной образовательной программы</w:t>
      </w:r>
    </w:p>
    <w:p w14:paraId="3E6B05BF" w14:textId="77777777" w:rsidR="00B26F2B" w:rsidRDefault="00B26F2B" w:rsidP="00B26F2B">
      <w:pPr>
        <w:pStyle w:val="a3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повышения квалификации врачей по специальности «Стоматология терапевтическая» включен перечень основной и дополнительной литературы, законодательных и нормативно-правовых документов.</w:t>
      </w:r>
    </w:p>
    <w:p w14:paraId="2AC83386" w14:textId="77777777" w:rsidR="00B26F2B" w:rsidRDefault="00B26F2B" w:rsidP="00B26F2B">
      <w:pPr>
        <w:pStyle w:val="a3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содержании дополнительной профессиональной образовательной программы повышения квалификации «Стоматология терапевтическая» предусмотрены необходимые знания и практические умения по основам и современным данным по стоматологии терапевтической.</w:t>
      </w:r>
    </w:p>
    <w:p w14:paraId="5D6D6BED" w14:textId="5F47A793" w:rsidR="00B26F2B" w:rsidRDefault="00B26F2B" w:rsidP="00B26F2B">
      <w:pPr>
        <w:pStyle w:val="a3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выдаваемый в результате освоения программы: удостоверение о повышении квалификации установленного образца.</w:t>
      </w:r>
    </w:p>
    <w:p w14:paraId="6E444D7C" w14:textId="77777777" w:rsidR="005C17BF" w:rsidRDefault="005C17BF"/>
    <w:sectPr w:rsidR="005C1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BF"/>
    <w:rsid w:val="005C17BF"/>
    <w:rsid w:val="00B2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6C24"/>
  <w15:chartTrackingRefBased/>
  <w15:docId w15:val="{8CE65573-F45B-4689-9CBC-550DA3EF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F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Холин</dc:creator>
  <cp:keywords/>
  <dc:description/>
  <cp:lastModifiedBy>Дмитрий Холин</cp:lastModifiedBy>
  <cp:revision>3</cp:revision>
  <dcterms:created xsi:type="dcterms:W3CDTF">2021-02-19T07:16:00Z</dcterms:created>
  <dcterms:modified xsi:type="dcterms:W3CDTF">2021-02-19T07:16:00Z</dcterms:modified>
</cp:coreProperties>
</file>